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B3" w:rsidRDefault="00AA3BB3" w:rsidP="00AA3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AA3BB3" w:rsidRPr="00AA3BB3" w:rsidRDefault="00AA3BB3" w:rsidP="00AA3B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>Развитие материально-технической базы учреждения осуществляется самим учреждением в пределах, закрепленных за ней районным отделом образования и собственных средств.</w:t>
      </w: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>Расходы на текущий и капитальный ремонты учреждения несет районный отдел образования.</w:t>
      </w: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 xml:space="preserve">Под организацию образовательного и воспитательного процесса используется типовое здание общей площадью </w:t>
      </w:r>
      <w:r w:rsidRPr="00AA3BB3">
        <w:rPr>
          <w:rFonts w:ascii="Times New Roman" w:hAnsi="Times New Roman" w:cs="Times New Roman"/>
          <w:color w:val="000000"/>
          <w:sz w:val="28"/>
          <w:szCs w:val="28"/>
        </w:rPr>
        <w:t>1622,6 м</w:t>
      </w:r>
      <w:proofErr w:type="gramStart"/>
      <w:r w:rsidRPr="00AA3BB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AA3BB3">
        <w:rPr>
          <w:rFonts w:ascii="Times New Roman" w:hAnsi="Times New Roman" w:cs="Times New Roman"/>
          <w:sz w:val="28"/>
          <w:szCs w:val="28"/>
        </w:rPr>
        <w:t>. Учреждение рассчитано на 280 посадочных мест.</w:t>
      </w: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>В школе имеются следующие системы жизнеобеспечения: водопровод, местная канализация, электрическое освещение, система центрального отопления.</w:t>
      </w: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 xml:space="preserve">Общее санитарно-гигиеническое состояние школы (питьевой, световой, тепловой и воздушный режим) соответствуют требованиям </w:t>
      </w:r>
      <w:proofErr w:type="spellStart"/>
      <w:r w:rsidRPr="00AA3BB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3BB3">
        <w:rPr>
          <w:rFonts w:ascii="Times New Roman" w:hAnsi="Times New Roman" w:cs="Times New Roman"/>
          <w:sz w:val="28"/>
          <w:szCs w:val="28"/>
        </w:rPr>
        <w:t>.</w:t>
      </w: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>Отопление помещения школы производится через газовую котельную МУП «БКС».</w:t>
      </w: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>В школе имеется достаточное количество помещений, занятых под образовательный процесс: 12 кабинетов, 1 компьютерный класс, спортивный зал, библиотека, учебные мастерские, 2 лаборантские, комната детской организации, географическая площадка.</w:t>
      </w: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 xml:space="preserve">Столовая школы рассчитана на 40 </w:t>
      </w:r>
      <w:proofErr w:type="gramStart"/>
      <w:r w:rsidRPr="00AA3BB3">
        <w:rPr>
          <w:rFonts w:ascii="Times New Roman" w:hAnsi="Times New Roman" w:cs="Times New Roman"/>
          <w:sz w:val="28"/>
          <w:szCs w:val="28"/>
        </w:rPr>
        <w:t>посадочных</w:t>
      </w:r>
      <w:proofErr w:type="gramEnd"/>
      <w:r w:rsidRPr="00AA3BB3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>Земельного участка школа не имеет.</w:t>
      </w: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>В школе имеется грузовой автомобиль ГАЗ-66, и автобус на 11 посадочных мест.</w:t>
      </w: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>В учреждении имеется ряд помещений социально-бытового и хозяйственного назначения: сарай, гараж, погреб.</w:t>
      </w:r>
    </w:p>
    <w:p w:rsidR="00AA3BB3" w:rsidRPr="00AA3BB3" w:rsidRDefault="00AA3BB3" w:rsidP="00AA3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3BB3">
        <w:rPr>
          <w:rFonts w:ascii="Times New Roman" w:hAnsi="Times New Roman" w:cs="Times New Roman"/>
          <w:sz w:val="28"/>
          <w:szCs w:val="28"/>
        </w:rPr>
        <w:tab/>
        <w:t xml:space="preserve">Образовательный процесс в учреждении обеспечен учебной литературой из школьного библиотечного фонда на 100%. </w:t>
      </w:r>
    </w:p>
    <w:p w:rsidR="003B5C80" w:rsidRDefault="003B5C80"/>
    <w:sectPr w:rsidR="003B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A3BB3"/>
    <w:rsid w:val="003B5C80"/>
    <w:rsid w:val="00AA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B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2016-11-08T06:20:00Z</dcterms:created>
  <dcterms:modified xsi:type="dcterms:W3CDTF">2016-11-08T06:20:00Z</dcterms:modified>
</cp:coreProperties>
</file>